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UCAR/NCAR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Rising Voices Ethics Guidelines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~</w:t>
      </w:r>
      <w:r w:rsidDel="00000000" w:rsidR="00000000" w:rsidRPr="00000000">
        <w:rPr>
          <w:i w:val="1"/>
          <w:rtl w:val="0"/>
        </w:rPr>
        <w:t xml:space="preserve"> We come here with curious minds &amp; open hearts ~</w:t>
      </w:r>
    </w:p>
    <w:p w:rsidR="00000000" w:rsidDel="00000000" w:rsidP="00000000" w:rsidRDefault="00000000" w:rsidRPr="00000000" w14:paraId="00000005">
      <w:pPr>
        <w:jc w:val="center"/>
        <w:rPr>
          <w:i w:val="1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Rising Voice Ethics Guidelines are a supplement to the UCAR/NCAR Participant Code of Conduct. It provides a starting point and considerations for good practices when working in intercultural spaces.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We value</w:t>
      </w:r>
      <w:r w:rsidDel="00000000" w:rsidR="00000000" w:rsidRPr="00000000">
        <w:rPr>
          <w:rtl w:val="0"/>
        </w:rPr>
        <w:t xml:space="preserve"> a diversity of views and </w:t>
      </w:r>
      <w:r w:rsidDel="00000000" w:rsidR="00000000" w:rsidRPr="00000000">
        <w:rPr>
          <w:rtl w:val="0"/>
        </w:rPr>
        <w:t xml:space="preserve">opinions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 speak without judgment or argument.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Share the Air – we all have something to learn and something to share.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Be considerate, respectful, and collaborative in </w:t>
      </w:r>
      <w:r w:rsidDel="00000000" w:rsidR="00000000" w:rsidRPr="00000000">
        <w:rPr>
          <w:rtl w:val="0"/>
        </w:rPr>
        <w:t xml:space="preserve">speaking and</w:t>
      </w:r>
      <w:r w:rsidDel="00000000" w:rsidR="00000000" w:rsidRPr="00000000">
        <w:rPr>
          <w:rtl w:val="0"/>
        </w:rPr>
        <w:t xml:space="preserve"> listening.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highlight w:val="white"/>
          <w:rtl w:val="0"/>
        </w:rPr>
        <w:t xml:space="preserve">Please respect the diversity of knowledges articulated at Rising Voices.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Alert UCAR staff if you notice a dangerous situation or someone in distress.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eetings</w:t>
      </w:r>
      <w:r w:rsidDel="00000000" w:rsidR="00000000" w:rsidRPr="00000000">
        <w:rPr>
          <w:rtl w:val="0"/>
        </w:rPr>
        <w:t xml:space="preserve"> should take place onsite or in public spaces, not in private spaces such as hotel rooms.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540" w:hanging="360"/>
        <w:rPr/>
      </w:pPr>
      <w:r w:rsidDel="00000000" w:rsidR="00000000" w:rsidRPr="00000000">
        <w:rPr>
          <w:rtl w:val="0"/>
        </w:rPr>
        <w:t xml:space="preserve">Please respect good</w:t>
      </w:r>
      <w:r w:rsidDel="00000000" w:rsidR="00000000" w:rsidRPr="00000000">
        <w:rPr>
          <w:rtl w:val="0"/>
        </w:rPr>
        <w:t xml:space="preserve"> practices for intercultural collaborations</w:t>
      </w:r>
      <w:r w:rsidDel="00000000" w:rsidR="00000000" w:rsidRPr="00000000">
        <w:rPr>
          <w:rtl w:val="0"/>
        </w:rPr>
        <w:t xml:space="preserve">, for example, t</w:t>
      </w:r>
      <w:r w:rsidDel="00000000" w:rsidR="00000000" w:rsidRPr="00000000">
        <w:rPr>
          <w:rtl w:val="0"/>
        </w:rPr>
        <w:t xml:space="preserve">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Research Ethics: A Source Guide to Conducting Research with Indigenous Peoples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540" w:hanging="360"/>
        <w:rPr/>
      </w:pPr>
      <w:r w:rsidDel="00000000" w:rsidR="00000000" w:rsidRPr="00000000">
        <w:rPr>
          <w:highlight w:val="white"/>
          <w:rtl w:val="0"/>
        </w:rPr>
        <w:t xml:space="preserve">K</w:t>
      </w:r>
      <w:r w:rsidDel="00000000" w:rsidR="00000000" w:rsidRPr="00000000">
        <w:rPr>
          <w:highlight w:val="white"/>
          <w:rtl w:val="0"/>
        </w:rPr>
        <w:t xml:space="preserve">nowledge shared at RV workshops should only be used if collaborators follow the full processes of collaboration outlined in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Research Ethics: A Source Guide to Conducting Research with Indigenous People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540" w:hanging="360"/>
        <w:rPr/>
      </w:pPr>
      <w:r w:rsidDel="00000000" w:rsidR="00000000" w:rsidRPr="00000000">
        <w:rPr>
          <w:rtl w:val="0"/>
        </w:rPr>
        <w:t xml:space="preserve">Be respectful and aware of diverse experiences and histories as current relationships and collaborations are shaped by settler-colonial histories.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540" w:hanging="360"/>
        <w:rPr/>
      </w:pPr>
      <w:r w:rsidDel="00000000" w:rsidR="00000000" w:rsidRPr="00000000">
        <w:rPr>
          <w:rtl w:val="0"/>
        </w:rPr>
        <w:t xml:space="preserve">Do not </w:t>
      </w:r>
      <w:r w:rsidDel="00000000" w:rsidR="00000000" w:rsidRPr="00000000">
        <w:rPr>
          <w:highlight w:val="white"/>
          <w:rtl w:val="0"/>
        </w:rPr>
        <w:t xml:space="preserve">appropriate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or plagiarize </w:t>
      </w:r>
      <w:r w:rsidDel="00000000" w:rsidR="00000000" w:rsidRPr="00000000">
        <w:rPr>
          <w:highlight w:val="white"/>
          <w:rtl w:val="0"/>
        </w:rPr>
        <w:t xml:space="preserve">knowledge</w:t>
      </w:r>
      <w:r w:rsidDel="00000000" w:rsidR="00000000" w:rsidRPr="00000000">
        <w:rPr>
          <w:highlight w:val="white"/>
          <w:rtl w:val="0"/>
        </w:rPr>
        <w:t xml:space="preserve"> shared during Rising Voices or future collaborations</w:t>
      </w:r>
      <w:r w:rsidDel="00000000" w:rsidR="00000000" w:rsidRPr="00000000">
        <w:rPr>
          <w:highlight w:val="white"/>
          <w:rtl w:val="0"/>
        </w:rPr>
        <w:t xml:space="preserve">. </w:t>
      </w:r>
    </w:p>
    <w:sectPr>
      <w:pgSz w:h="15840" w:w="12240"/>
      <w:pgMar w:bottom="1296" w:top="1296" w:left="1224" w:right="12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ndigenousgeography.net/ethics.shtm" TargetMode="External"/><Relationship Id="rId7" Type="http://schemas.openxmlformats.org/officeDocument/2006/relationships/hyperlink" Target="http://www.indigenousgeography.net/ethics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